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4" w:rsidRDefault="00E10C0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E10C0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  <w:r w:rsidRPr="007F50B4">
        <w:rPr>
          <w:rStyle w:val="a3"/>
          <w:rFonts w:asciiTheme="minorEastAsia" w:hAnsiTheme="minorEastAsia" w:cs="Arial" w:hint="eastAsia"/>
          <w:b w:val="0"/>
          <w:noProof/>
          <w:color w:val="383838"/>
          <w:sz w:val="44"/>
          <w:szCs w:val="44"/>
        </w:rPr>
        <w:drawing>
          <wp:inline distT="0" distB="0" distL="0" distR="0">
            <wp:extent cx="1159510" cy="31242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4" w:rsidRPr="00780682" w:rsidRDefault="00306589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306589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DFT6302智能蓄电池远程放电监测仪</w:t>
      </w:r>
    </w:p>
    <w:p w:rsidR="00E10C04" w:rsidRPr="00780682" w:rsidRDefault="00AF38E8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780682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技术规范书</w:t>
      </w:r>
    </w:p>
    <w:p w:rsidR="00E10C04" w:rsidRPr="00E10C04" w:rsidRDefault="00E10C04" w:rsidP="00E10C04">
      <w:pPr>
        <w:widowControl/>
        <w:spacing w:before="100" w:beforeAutospacing="1" w:after="100" w:afterAutospacing="1"/>
        <w:jc w:val="center"/>
        <w:rPr>
          <w:rFonts w:asciiTheme="minorEastAsia" w:hAnsiTheme="minorEastAsia" w:cs="Arial"/>
          <w:b/>
          <w:bCs/>
          <w:color w:val="383838"/>
          <w:sz w:val="36"/>
          <w:szCs w:val="36"/>
        </w:rPr>
      </w:pPr>
      <w:r w:rsidRPr="00E10C04">
        <w:rPr>
          <w:rFonts w:hint="eastAsia"/>
          <w:b/>
          <w:sz w:val="36"/>
          <w:szCs w:val="36"/>
          <w:lang w:val="zh-CN"/>
        </w:rPr>
        <w:t>Ver:</w:t>
      </w:r>
      <w:r w:rsidR="00077A5F">
        <w:rPr>
          <w:rFonts w:hint="eastAsia"/>
          <w:b/>
          <w:sz w:val="36"/>
          <w:szCs w:val="36"/>
          <w:lang w:val="zh-CN"/>
        </w:rPr>
        <w:t>1</w:t>
      </w:r>
      <w:r w:rsidRPr="00E10C04">
        <w:rPr>
          <w:rFonts w:hint="eastAsia"/>
          <w:b/>
          <w:sz w:val="36"/>
          <w:szCs w:val="36"/>
          <w:lang w:val="zh-CN"/>
        </w:rPr>
        <w:t>.0</w:t>
      </w:r>
    </w:p>
    <w:p w:rsidR="00E10C04" w:rsidRPr="00E10C04" w:rsidRDefault="00E10C04" w:rsidP="007F50B4">
      <w:pPr>
        <w:widowControl/>
        <w:spacing w:before="100" w:beforeAutospacing="1" w:after="100" w:afterAutospacing="1" w:line="368" w:lineRule="atLeast"/>
        <w:jc w:val="left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Pr="000632D2" w:rsidRDefault="00A20269" w:rsidP="00A20269">
      <w:pPr>
        <w:spacing w:line="300" w:lineRule="auto"/>
        <w:jc w:val="center"/>
        <w:rPr>
          <w:b/>
          <w:sz w:val="36"/>
          <w:szCs w:val="36"/>
        </w:rPr>
      </w:pPr>
      <w:r w:rsidRPr="000632D2">
        <w:rPr>
          <w:rFonts w:hint="eastAsia"/>
          <w:b/>
          <w:sz w:val="36"/>
          <w:szCs w:val="36"/>
        </w:rPr>
        <w:t>深圳市东宸智造科技有限公司</w:t>
      </w: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780682" w:rsidRDefault="00780682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A20269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E10C04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FA61F4" w:rsidRDefault="00EB4090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433897" cy="2986193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99" cy="29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9E" w:rsidRPr="00BB579E" w:rsidRDefault="00BB579E" w:rsidP="00BB579E">
      <w:pPr>
        <w:pStyle w:val="1"/>
        <w:spacing w:before="120" w:after="120"/>
        <w:rPr>
          <w:rFonts w:ascii="宋体" w:eastAsia="宋体" w:hAnsi="宋体" w:cs="Times New Roman"/>
          <w:kern w:val="2"/>
          <w:sz w:val="32"/>
          <w:szCs w:val="32"/>
        </w:rPr>
      </w:pPr>
      <w:bookmarkStart w:id="0" w:name="_Toc240187535"/>
      <w:bookmarkStart w:id="1" w:name="_Toc25368"/>
      <w:bookmarkStart w:id="2" w:name="_Toc533059500"/>
      <w:r w:rsidRPr="00BB579E">
        <w:rPr>
          <w:rFonts w:ascii="宋体" w:eastAsia="宋体" w:hAnsi="宋体" w:cs="Times New Roman" w:hint="eastAsia"/>
          <w:kern w:val="2"/>
          <w:sz w:val="32"/>
          <w:szCs w:val="32"/>
        </w:rPr>
        <w:t>一、概述</w:t>
      </w:r>
      <w:bookmarkEnd w:id="0"/>
      <w:bookmarkEnd w:id="1"/>
      <w:bookmarkEnd w:id="2"/>
    </w:p>
    <w:p w:rsidR="00BB579E" w:rsidRPr="00BB579E" w:rsidRDefault="00BB579E" w:rsidP="00BB579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该仪器是专门针对蓄电池组进行核对性放电实验、容量测试、电池组日常维护、工程验收以及其它直流电源带载能力的测试而设计。</w:t>
      </w:r>
    </w:p>
    <w:p w:rsidR="00BB579E" w:rsidRPr="00BB579E" w:rsidRDefault="00BB579E" w:rsidP="00BB579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该仪器功耗部分采用新型PTC陶瓷电阻作为放电负载，完全避免了红热现象，安全可靠无污染。各种放电参数设定完成后，自动完成整个恒流放电过程。完全实现智能化。使整个放电过程更安全。</w:t>
      </w:r>
    </w:p>
    <w:p w:rsidR="00BB579E" w:rsidRDefault="00BB579E" w:rsidP="00BB579E">
      <w:pPr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该仪器系列符合标准</w:t>
      </w:r>
      <w:smartTag w:uri="urn:schemas-microsoft-com:office:smarttags" w:element="City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英寸"/>
        </w:smartTagPr>
        <w:r w:rsidRPr="00BB579E">
          <w:rPr>
            <w:rFonts w:ascii="宋体" w:eastAsia="宋体" w:hAnsi="宋体" w:cs="Times New Roman" w:hint="eastAsia"/>
            <w:sz w:val="24"/>
            <w:szCs w:val="24"/>
          </w:rPr>
          <w:t>9英寸</w:t>
        </w:r>
      </w:smartTag>
      <w:r w:rsidRPr="00BB579E">
        <w:rPr>
          <w:rFonts w:ascii="宋体" w:eastAsia="宋体" w:hAnsi="宋体" w:cs="Times New Roman" w:hint="eastAsia"/>
          <w:sz w:val="24"/>
          <w:szCs w:val="24"/>
        </w:rPr>
        <w:t>机柜安装标准，安装测试工作简捷、轻松，大大降低了专业维护人员的劳动强度，也提高了放电测试的科学性和智能化。</w:t>
      </w:r>
    </w:p>
    <w:p w:rsidR="00BB579E" w:rsidRPr="00BB579E" w:rsidRDefault="00BB579E" w:rsidP="00BB579E">
      <w:pPr>
        <w:pStyle w:val="2"/>
        <w:spacing w:before="156" w:after="120" w:line="240" w:lineRule="auto"/>
        <w:rPr>
          <w:rFonts w:ascii="黑体"/>
          <w:sz w:val="32"/>
        </w:rPr>
      </w:pPr>
      <w:bookmarkStart w:id="3" w:name="_Toc240187537"/>
      <w:bookmarkStart w:id="4" w:name="_Toc207857265"/>
      <w:bookmarkStart w:id="5" w:name="_Toc12807"/>
      <w:bookmarkStart w:id="6" w:name="_Toc533059502"/>
      <w:r w:rsidRPr="00BB579E">
        <w:rPr>
          <w:rFonts w:ascii="宋体" w:hAnsi="宋体" w:hint="eastAsia"/>
          <w:sz w:val="32"/>
        </w:rPr>
        <w:t>二、 功能特点</w:t>
      </w:r>
      <w:bookmarkEnd w:id="3"/>
      <w:bookmarkEnd w:id="4"/>
      <w:bookmarkEnd w:id="5"/>
      <w:bookmarkEnd w:id="6"/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采用PTC陶瓷电阻，避免了红热现象，使整个放电过程更安全。</w:t>
      </w:r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通过RS485通讯，对设备进行操作。</w:t>
      </w:r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/>
          <w:sz w:val="24"/>
          <w:szCs w:val="24"/>
        </w:rPr>
        <w:t>设备安装、调试、维护简便，各采集模块前后采用隔离技术，安全性、可靠性程度高</w:t>
      </w:r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通过USB接口升级软件</w:t>
      </w:r>
      <w:r w:rsidRPr="00BB579E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/>
          <w:kern w:val="0"/>
          <w:sz w:val="24"/>
          <w:szCs w:val="24"/>
        </w:rPr>
        <w:t>自动保护</w:t>
      </w:r>
      <w:r w:rsidRPr="00BB579E">
        <w:rPr>
          <w:rFonts w:ascii="宋体" w:eastAsia="宋体" w:hAnsi="宋体" w:cs="Times New Roman" w:hint="eastAsia"/>
          <w:kern w:val="0"/>
          <w:sz w:val="24"/>
          <w:szCs w:val="24"/>
        </w:rPr>
        <w:t>功能，</w:t>
      </w:r>
      <w:r w:rsidRPr="00BB579E">
        <w:rPr>
          <w:rFonts w:ascii="宋体" w:eastAsia="宋体" w:hAnsi="宋体" w:cs="Times New Roman"/>
          <w:kern w:val="0"/>
          <w:sz w:val="24"/>
          <w:szCs w:val="24"/>
        </w:rPr>
        <w:t>设定放电时长到、放电容量到；蓄电池组电压低于设定的最低保护电压；负载连线出现异常等，自动停止放电并报警，同时自动记录停机方式。</w:t>
      </w:r>
    </w:p>
    <w:p w:rsidR="00BB579E" w:rsidRPr="00BB579E" w:rsidRDefault="00BB579E" w:rsidP="00BB579E">
      <w:pPr>
        <w:numPr>
          <w:ilvl w:val="0"/>
          <w:numId w:val="4"/>
        </w:numPr>
        <w:tabs>
          <w:tab w:val="left" w:pos="420"/>
          <w:tab w:val="left" w:pos="636"/>
        </w:tabs>
        <w:spacing w:line="360" w:lineRule="auto"/>
        <w:ind w:rightChars="12" w:right="25"/>
        <w:jc w:val="left"/>
        <w:rPr>
          <w:rFonts w:ascii="宋体" w:eastAsia="宋体" w:hAnsi="宋体" w:cs="Times New Roman"/>
          <w:sz w:val="24"/>
          <w:szCs w:val="24"/>
        </w:rPr>
      </w:pPr>
      <w:r w:rsidRPr="00BB579E">
        <w:rPr>
          <w:rFonts w:ascii="宋体" w:eastAsia="宋体" w:hAnsi="宋体" w:cs="Times New Roman" w:hint="eastAsia"/>
          <w:sz w:val="24"/>
          <w:szCs w:val="24"/>
        </w:rPr>
        <w:t>可设定测试/放电终止条件，包括单体电池电压、电池组终止电压、放电电流、放电时间。</w:t>
      </w:r>
    </w:p>
    <w:p w:rsidR="00BB579E" w:rsidRDefault="00BB579E" w:rsidP="00BB579E">
      <w:pPr>
        <w:jc w:val="center"/>
        <w:rPr>
          <w:rFonts w:ascii="Calibri" w:eastAsia="宋体" w:hAnsi="Calibri" w:cs="Times New Roman"/>
        </w:rPr>
      </w:pPr>
      <w:bookmarkStart w:id="7" w:name="_Toc207857267"/>
      <w:bookmarkStart w:id="8" w:name="_Toc240187539"/>
      <w:bookmarkStart w:id="9" w:name="_Toc28166"/>
    </w:p>
    <w:p w:rsidR="00BB579E" w:rsidRPr="00BB579E" w:rsidRDefault="00BB579E" w:rsidP="00BB579E">
      <w:pPr>
        <w:pStyle w:val="2"/>
        <w:spacing w:before="156" w:after="120" w:line="240" w:lineRule="auto"/>
        <w:rPr>
          <w:rFonts w:ascii="宋体" w:hAnsi="宋体"/>
          <w:sz w:val="32"/>
        </w:rPr>
      </w:pPr>
      <w:bookmarkStart w:id="10" w:name="_Toc533059504"/>
      <w:bookmarkEnd w:id="7"/>
      <w:bookmarkEnd w:id="8"/>
      <w:bookmarkEnd w:id="9"/>
      <w:r w:rsidRPr="00BB579E">
        <w:rPr>
          <w:rFonts w:hint="eastAsia"/>
          <w:b w:val="0"/>
          <w:sz w:val="32"/>
        </w:rPr>
        <w:lastRenderedPageBreak/>
        <w:t>三、</w:t>
      </w:r>
      <w:r w:rsidRPr="00BB579E">
        <w:rPr>
          <w:rFonts w:ascii="宋体" w:hAnsi="宋体" w:hint="eastAsia"/>
          <w:sz w:val="32"/>
        </w:rPr>
        <w:t>技术指标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418"/>
        <w:gridCol w:w="1240"/>
        <w:gridCol w:w="1300"/>
        <w:gridCol w:w="1317"/>
        <w:gridCol w:w="1628"/>
        <w:gridCol w:w="713"/>
      </w:tblGrid>
      <w:tr w:rsidR="00BB579E" w:rsidTr="009E2BEE">
        <w:trPr>
          <w:trHeight w:val="47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放电电流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电池组电压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放电终止电压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B579E" w:rsidTr="009E2BEE">
        <w:trPr>
          <w:trHeight w:val="97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220V</w:t>
            </w:r>
            <w:smartTag w:uri="urn:schemas-microsoft-com:office:smarttags" w:element="City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a"/>
              </w:smartTagPr>
              <w:r w:rsidRPr="00BB579E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80A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0～</w:t>
            </w:r>
            <w:smartTag w:uri="urn:schemas-microsoft-com:office:smarttags" w:element="City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a"/>
              </w:smartTagPr>
              <w:r w:rsidRPr="00BB579E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80A</w:t>
              </w:r>
            </w:smartTag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DC220V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176～275V可调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AC220±15%</w:t>
            </w:r>
          </w:p>
          <w:p w:rsidR="00BB579E" w:rsidRPr="00BB579E" w:rsidRDefault="00BB579E" w:rsidP="00BB579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DC220V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电压测量精度：0.5%   电流测量精度：1%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通讯接口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RS485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采样间隔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5s～1min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散热方式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强制风冷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工作环境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温度0℃～</w:t>
            </w:r>
            <w:smartTag w:uri="urn:schemas-microsoft-com:office:smarttags" w:element="City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BB579E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50℃</w:t>
              </w:r>
            </w:smartTag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湿度5%～90%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设备尺寸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5U机箱</w:t>
            </w:r>
          </w:p>
        </w:tc>
      </w:tr>
      <w:tr w:rsidR="00BB579E" w:rsidTr="009E2BEE">
        <w:trPr>
          <w:trHeight w:val="475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放电电缆线规格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79E" w:rsidRPr="00BB579E" w:rsidRDefault="00BB579E" w:rsidP="00BB579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57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不小于40平方，不超过</w:t>
            </w:r>
            <w:smartTag w:uri="urn:schemas-microsoft-com:office:smarttags" w:element="chmetcnv">
              <w:smartTagPr>
                <w:attr w:name="UnitName" w:val="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579E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5米</w:t>
              </w:r>
            </w:smartTag>
          </w:p>
        </w:tc>
      </w:tr>
    </w:tbl>
    <w:p w:rsidR="00BB579E" w:rsidRPr="008C385E" w:rsidRDefault="00465C89" w:rsidP="008C385E">
      <w:pPr>
        <w:spacing w:after="120" w:line="800" w:lineRule="exact"/>
        <w:jc w:val="left"/>
        <w:outlineLvl w:val="0"/>
        <w:rPr>
          <w:rFonts w:ascii="宋体" w:hAnsi="宋体"/>
          <w:b/>
          <w:color w:val="000000"/>
          <w:sz w:val="32"/>
          <w:szCs w:val="32"/>
        </w:rPr>
      </w:pPr>
      <w:r w:rsidRPr="00CA4D24">
        <w:rPr>
          <w:rFonts w:ascii="宋体" w:hAnsi="宋体" w:hint="eastAsia"/>
          <w:b/>
          <w:color w:val="000000"/>
          <w:sz w:val="32"/>
          <w:szCs w:val="32"/>
        </w:rPr>
        <w:t>四、</w:t>
      </w:r>
      <w:r w:rsidRPr="00CA4D24">
        <w:rPr>
          <w:rFonts w:ascii="宋体" w:hAnsi="宋体"/>
          <w:b/>
          <w:color w:val="000000"/>
          <w:sz w:val="32"/>
          <w:szCs w:val="32"/>
        </w:rPr>
        <w:t>远程放电示意图</w:t>
      </w:r>
    </w:p>
    <w:p w:rsidR="00BB579E" w:rsidRPr="001464BE" w:rsidRDefault="00465C89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876336" cy="3609843"/>
            <wp:effectExtent l="19050" t="0" r="464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36" cy="36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79E" w:rsidRPr="001464BE" w:rsidSect="00E301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0D" w:rsidRDefault="0047100D" w:rsidP="00874AD0">
      <w:r>
        <w:separator/>
      </w:r>
    </w:p>
  </w:endnote>
  <w:endnote w:type="continuationSeparator" w:id="1">
    <w:p w:rsidR="0047100D" w:rsidRDefault="0047100D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号洪盛科技园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E34747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E34747" w:rsidRPr="00E10C04">
              <w:rPr>
                <w:sz w:val="21"/>
                <w:szCs w:val="21"/>
              </w:rPr>
              <w:fldChar w:fldCharType="separate"/>
            </w:r>
            <w:r w:rsidR="008C385E">
              <w:rPr>
                <w:noProof/>
                <w:sz w:val="21"/>
                <w:szCs w:val="21"/>
              </w:rPr>
              <w:t>2</w:t>
            </w:r>
            <w:r w:rsidR="00E34747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rFonts w:hint="eastAsia"/>
                <w:sz w:val="21"/>
                <w:szCs w:val="21"/>
              </w:rPr>
              <w:t>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号洪盛科技园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                                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</w:t>
        </w:r>
        <w:r>
          <w:rPr>
            <w:rFonts w:hint="eastAsia"/>
            <w:sz w:val="21"/>
            <w:szCs w:val="21"/>
          </w:rPr>
          <w:t>手机：</w:t>
        </w:r>
        <w:r>
          <w:rPr>
            <w:rFonts w:hint="eastAsia"/>
            <w:sz w:val="21"/>
            <w:szCs w:val="21"/>
          </w:rPr>
          <w:t>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0D" w:rsidRDefault="0047100D" w:rsidP="00874AD0">
      <w:r>
        <w:separator/>
      </w:r>
    </w:p>
  </w:footnote>
  <w:footnote w:type="continuationSeparator" w:id="1">
    <w:p w:rsidR="0047100D" w:rsidRDefault="0047100D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716553"/>
    <w:multiLevelType w:val="hybridMultilevel"/>
    <w:tmpl w:val="81D8BA1E"/>
    <w:lvl w:ilvl="0" w:tplc="780837B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9A5AF1"/>
    <w:multiLevelType w:val="hybridMultilevel"/>
    <w:tmpl w:val="2A54433C"/>
    <w:lvl w:ilvl="0" w:tplc="BEC04FC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57996"/>
    <w:rsid w:val="00077A5F"/>
    <w:rsid w:val="000839FF"/>
    <w:rsid w:val="000E427E"/>
    <w:rsid w:val="001374B0"/>
    <w:rsid w:val="00144081"/>
    <w:rsid w:val="001464BE"/>
    <w:rsid w:val="001478AD"/>
    <w:rsid w:val="00160369"/>
    <w:rsid w:val="001A5B9D"/>
    <w:rsid w:val="001C31DA"/>
    <w:rsid w:val="001F4B1C"/>
    <w:rsid w:val="00210C6F"/>
    <w:rsid w:val="002165A6"/>
    <w:rsid w:val="0022442F"/>
    <w:rsid w:val="00243043"/>
    <w:rsid w:val="002572E9"/>
    <w:rsid w:val="00265F87"/>
    <w:rsid w:val="002B04A9"/>
    <w:rsid w:val="002B443F"/>
    <w:rsid w:val="002F6A46"/>
    <w:rsid w:val="00306589"/>
    <w:rsid w:val="003917D3"/>
    <w:rsid w:val="003B7DE3"/>
    <w:rsid w:val="003D39E8"/>
    <w:rsid w:val="003D579B"/>
    <w:rsid w:val="003E71CB"/>
    <w:rsid w:val="003F22A1"/>
    <w:rsid w:val="003F7DBC"/>
    <w:rsid w:val="00414E63"/>
    <w:rsid w:val="00425E15"/>
    <w:rsid w:val="004649BB"/>
    <w:rsid w:val="00465C89"/>
    <w:rsid w:val="0047100D"/>
    <w:rsid w:val="0048744F"/>
    <w:rsid w:val="004A0EA4"/>
    <w:rsid w:val="004D61E2"/>
    <w:rsid w:val="004F0848"/>
    <w:rsid w:val="004F2210"/>
    <w:rsid w:val="00507834"/>
    <w:rsid w:val="005259E0"/>
    <w:rsid w:val="00526CA0"/>
    <w:rsid w:val="0054369C"/>
    <w:rsid w:val="00582957"/>
    <w:rsid w:val="00583D89"/>
    <w:rsid w:val="00585062"/>
    <w:rsid w:val="0059213D"/>
    <w:rsid w:val="005944EB"/>
    <w:rsid w:val="005A0BE6"/>
    <w:rsid w:val="005C578F"/>
    <w:rsid w:val="005E7912"/>
    <w:rsid w:val="005F0452"/>
    <w:rsid w:val="00654CFC"/>
    <w:rsid w:val="006723FB"/>
    <w:rsid w:val="00690E92"/>
    <w:rsid w:val="0069100E"/>
    <w:rsid w:val="006D1503"/>
    <w:rsid w:val="006D3C4D"/>
    <w:rsid w:val="006E075E"/>
    <w:rsid w:val="006E27A7"/>
    <w:rsid w:val="0070380A"/>
    <w:rsid w:val="00763B18"/>
    <w:rsid w:val="00780682"/>
    <w:rsid w:val="007A756A"/>
    <w:rsid w:val="007F50B4"/>
    <w:rsid w:val="007F6C8A"/>
    <w:rsid w:val="00804A9C"/>
    <w:rsid w:val="00806E02"/>
    <w:rsid w:val="008113E5"/>
    <w:rsid w:val="00872D3A"/>
    <w:rsid w:val="00874AD0"/>
    <w:rsid w:val="008A17B0"/>
    <w:rsid w:val="008C385E"/>
    <w:rsid w:val="008F2675"/>
    <w:rsid w:val="009233E4"/>
    <w:rsid w:val="009308AF"/>
    <w:rsid w:val="00940F18"/>
    <w:rsid w:val="00945BC0"/>
    <w:rsid w:val="00970865"/>
    <w:rsid w:val="00996F1D"/>
    <w:rsid w:val="009B277D"/>
    <w:rsid w:val="009E37DA"/>
    <w:rsid w:val="00A0588D"/>
    <w:rsid w:val="00A20269"/>
    <w:rsid w:val="00A216D6"/>
    <w:rsid w:val="00AC3727"/>
    <w:rsid w:val="00AC4D4E"/>
    <w:rsid w:val="00AF38E8"/>
    <w:rsid w:val="00B37441"/>
    <w:rsid w:val="00BA5BD7"/>
    <w:rsid w:val="00BB579E"/>
    <w:rsid w:val="00BB7ABC"/>
    <w:rsid w:val="00BC584C"/>
    <w:rsid w:val="00C01A16"/>
    <w:rsid w:val="00C34833"/>
    <w:rsid w:val="00C42D09"/>
    <w:rsid w:val="00C52DEA"/>
    <w:rsid w:val="00C61ADB"/>
    <w:rsid w:val="00C93F36"/>
    <w:rsid w:val="00CA520D"/>
    <w:rsid w:val="00D45E17"/>
    <w:rsid w:val="00D56583"/>
    <w:rsid w:val="00D864FC"/>
    <w:rsid w:val="00DB1931"/>
    <w:rsid w:val="00DC12F8"/>
    <w:rsid w:val="00E002D5"/>
    <w:rsid w:val="00E10C04"/>
    <w:rsid w:val="00E229A8"/>
    <w:rsid w:val="00E2541A"/>
    <w:rsid w:val="00E30121"/>
    <w:rsid w:val="00E34747"/>
    <w:rsid w:val="00E449BB"/>
    <w:rsid w:val="00EA043A"/>
    <w:rsid w:val="00EB4090"/>
    <w:rsid w:val="00EF357B"/>
    <w:rsid w:val="00F0587E"/>
    <w:rsid w:val="00F1375F"/>
    <w:rsid w:val="00F249EA"/>
    <w:rsid w:val="00F333B8"/>
    <w:rsid w:val="00F726D8"/>
    <w:rsid w:val="00F872E9"/>
    <w:rsid w:val="00F930B2"/>
    <w:rsid w:val="00F93CFA"/>
    <w:rsid w:val="00FA61F4"/>
    <w:rsid w:val="00FD79C6"/>
    <w:rsid w:val="00FF349D"/>
    <w:rsid w:val="00FF437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hmetcnv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B57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eastAsia="宋体" w:hAnsi="Arial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FF7D9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B579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E83-A931-4A14-8F1C-2AB139E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333</Words>
  <Characters>405</Characters>
  <Application>Microsoft Office Word</Application>
  <DocSecurity>0</DocSecurity>
  <Lines>50</Lines>
  <Paragraphs>52</Paragraphs>
  <ScaleCrop>false</ScaleCrop>
  <Company>Lenovo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dcterms:created xsi:type="dcterms:W3CDTF">2017-09-14T06:13:00Z</dcterms:created>
  <dcterms:modified xsi:type="dcterms:W3CDTF">2019-02-28T07:21:00Z</dcterms:modified>
</cp:coreProperties>
</file>